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փետրվարի 22-ի նիստի N 7 արձանագրության 27-րդ կետով հավանության արժանացած արձանագրային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end"/>
      </w:pPr>
      <w:r>
        <w:rPr>
          <w:u w:val="single"/>
        </w:rPr>
        <w:t xml:space="preserve">ԱՐՁԱՆԱԳՐԱՅԻՆ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2018 ԹՎԱԿԱՆԻ ՓԵՏՐՎԱՐԻ 22-Ի ՆԻՍՏԻ N 7 ԱՐՁԱՆԱԳՐՈՒԹՅԱՆ 27-ՐԴ ԿԵՏՈՎ ՀԱՎԱՆՈՒԹՅԱՆ ԱՐԺԱՆԱՑԱԾ ԱՐՁԱՆԱԳՐԱՅԻՆ ՈՐՈՇՄԱՆ  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        </w:t>
      </w:r>
      <w:r>
        <w:rPr>
          <w:b w:val="1"/>
          <w:bCs w:val="1"/>
        </w:rPr>
        <w:t xml:space="preserve">1.Հայաստանի</w:t>
      </w:r>
      <w:r>
        <w:rPr>
          <w:b w:val="1"/>
          <w:bCs w:val="1"/>
        </w:rPr>
        <w:t xml:space="preserve"> Հ</w:t>
      </w:r>
      <w:r>
        <w:rPr>
          <w:b w:val="1"/>
          <w:bCs w:val="1"/>
        </w:rPr>
        <w:t xml:space="preserve">անրապետության</w:t>
      </w:r>
      <w:r>
        <w:rPr>
          <w:b w:val="1"/>
          <w:bCs w:val="1"/>
        </w:rPr>
        <w:t xml:space="preserve">  կառավարության 2018 թվականի փետրվարի 22-ի նիստի N 7 արձանագրության 27-րդ կետով հավանության արժանացած «Պ</w:t>
      </w:r>
      <w:r>
        <w:rPr/>
        <w:t xml:space="preserve">ետական աջակցություն գյուղատնտեսական հողօգտա­գոր­ծող­ներին մատչելի գնե­րով դիզելային վառելիքի ձեռքբերման ծրագրին հավանություն տալու մասին</w:t>
      </w:r>
      <w:r>
        <w:rPr>
          <w:b w:val="1"/>
          <w:bCs w:val="1"/>
        </w:rPr>
        <w:t xml:space="preserve">» արձանագրային որոշման հավելվածում</w:t>
      </w:r>
      <w:r>
        <w:rPr/>
        <w:t xml:space="preserve"> կատարել հետևյալ փոփոխությունները`  </w:t>
      </w:r>
    </w:p>
    <w:p>
      <w:pPr>
        <w:numPr>
          <w:ilvl w:val="0"/>
          <w:numId w:val="2"/>
        </w:numPr>
      </w:pPr>
      <w:r>
        <w:rPr/>
        <w:t xml:space="preserve">2-րդ կետում «նոյեմբերի 30-ը» բառերը փոխարինել «դեկտեմբերի 10-ը» բառերով,</w:t>
      </w:r>
    </w:p>
    <w:p>
      <w:pPr>
        <w:numPr>
          <w:ilvl w:val="0"/>
          <w:numId w:val="2"/>
        </w:numPr>
      </w:pPr>
      <w:r>
        <w:rPr/>
        <w:t xml:space="preserve">N 1 աղյուսակը շարադրել հետևյալ նոր խմբագրությամբ`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«Աղյուսակ N1 </w:t>
      </w:r>
    </w:p>
    <w:p>
      <w:pPr>
        <w:jc w:val="center"/>
      </w:pPr>
      <w:r>
        <w:rPr>
          <w:b w:val="1"/>
          <w:bCs w:val="1"/>
        </w:rPr>
        <w:t xml:space="preserve">Բ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Խ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Ց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Ց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Կ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ՄԱՐԶԵՐԻՆ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ԳՅՈՒՂԱՏՆՏԵՍՈՒԹՅԱՆ</w:t>
      </w:r>
      <w:r>
        <w:rPr/>
        <w:t xml:space="preserve"> </w:t>
      </w:r>
      <w:r>
        <w:rPr>
          <w:b w:val="1"/>
          <w:bCs w:val="1"/>
        </w:rPr>
        <w:t xml:space="preserve">ՆԱԽԱՐԱՐՈՒԹՅԱՆ</w:t>
      </w:r>
      <w:r>
        <w:rPr/>
        <w:t xml:space="preserve"> </w:t>
      </w:r>
      <w:r>
        <w:rPr>
          <w:b w:val="1"/>
          <w:bCs w:val="1"/>
        </w:rPr>
        <w:t xml:space="preserve">ԿԱԶՄԱԿԵՐՊՈՒԹՅՈՒՆՆԵՐԻՆ,</w:t>
      </w:r>
      <w:r>
        <w:rPr/>
        <w:t xml:space="preserve">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 ԱԶԳԱՅԻՆ </w:t>
      </w:r>
      <w:r>
        <w:rPr>
          <w:b w:val="1"/>
          <w:bCs w:val="1"/>
        </w:rPr>
        <w:t xml:space="preserve">ԱԳՐԱՐԱՅԻՆ</w:t>
      </w:r>
      <w:r>
        <w:rPr/>
        <w:t xml:space="preserve"> </w:t>
      </w:r>
      <w:r>
        <w:rPr>
          <w:b w:val="1"/>
          <w:bCs w:val="1"/>
        </w:rPr>
        <w:t xml:space="preserve">ՀԱՄԱԼՍԱՐԱՆ» ՀԻՄՆԱԴՐԱՄԻ</w:t>
      </w:r>
      <w:r>
        <w:rPr/>
        <w:t xml:space="preserve"> </w:t>
      </w:r>
      <w:r>
        <w:rPr>
          <w:b w:val="1"/>
          <w:bCs w:val="1"/>
        </w:rPr>
        <w:t xml:space="preserve">ԳԻՏԱԿԱՆ</w:t>
      </w:r>
      <w:r>
        <w:rPr/>
        <w:t xml:space="preserve"> </w:t>
      </w:r>
      <w:r>
        <w:rPr>
          <w:b w:val="1"/>
          <w:bCs w:val="1"/>
        </w:rPr>
        <w:t xml:space="preserve">ԿԵՆՏՐՈՆՆԵՐԻ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 ԵՎ ԱՐՑԱԽԻ ՀԱՆՐԱՊԵՏՈՒԹՅԱՆԸ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ԳՅՈՒՂԱՏՆՏԵՍԱԿԱՆ</w:t>
      </w:r>
      <w:r>
        <w:rPr/>
        <w:t xml:space="preserve"> </w:t>
      </w:r>
      <w:r>
        <w:rPr>
          <w:b w:val="1"/>
          <w:bCs w:val="1"/>
        </w:rPr>
        <w:t xml:space="preserve">ԱՇԽԱՏԱՆՔՆԵՐԻ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ՆԱԽԱՏԵՍՎՈՂ</w:t>
      </w:r>
      <w:r>
        <w:rPr/>
        <w:t xml:space="preserve"> </w:t>
      </w:r>
      <w:r>
        <w:rPr>
          <w:b w:val="1"/>
          <w:bCs w:val="1"/>
        </w:rPr>
        <w:t xml:space="preserve">ԴԻԶԵԼԱՅԻՆ</w:t>
      </w:r>
      <w:r>
        <w:rPr/>
        <w:t xml:space="preserve"> </w:t>
      </w:r>
      <w:r>
        <w:rPr>
          <w:b w:val="1"/>
          <w:bCs w:val="1"/>
        </w:rPr>
        <w:t xml:space="preserve">ՎԱՌԵԼԻՔԻ</w:t>
      </w:r>
      <w:r>
        <w:rPr/>
        <w:t xml:space="preserve"> </w:t>
      </w:r>
      <w:r>
        <w:rPr>
          <w:b w:val="1"/>
          <w:bCs w:val="1"/>
        </w:rPr>
        <w:t xml:space="preserve">ՔԱՆԱԿՈՒԹՅԱՆ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855" w:type="dxa"/>
        <w:gridCol w:w="5370" w:type="dxa"/>
        <w:gridCol w:w="3240" w:type="dxa"/>
        <w:gridCol w:w="990" w:type="dxa"/>
      </w:tblGrid>
      <w:tblPr>
        <w:tblW w:w="10455" w:type="dxa"/>
        <w:tblLayout w:type="autofit"/>
      </w:tblPr>
      <w:tr>
        <w:trPr/>
        <w:tc>
          <w:tcPr>
            <w:tcW w:w="855" w:type="dxa"/>
            <w:noWrap/>
          </w:tcPr>
          <w:p>
            <w:pPr/>
            <w:r>
              <w:rPr/>
              <w:t xml:space="preserve">NN</w:t>
            </w:r>
            <w:br/>
            <w:r>
              <w:rPr/>
              <w:t xml:space="preserve"> ը/կ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Անվանացանկ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Դիզելային վառելիքի նախատեսված քանակը </w:t>
            </w:r>
            <w:br/>
            <w:r>
              <w:rPr/>
              <w:t xml:space="preserve"> (լիտր)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Արագածոտն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450,000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Արարատ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320,000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Արմավիր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550,000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Գեղարքունիք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965,000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Լոռի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750,000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Կոտայք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Շիրակ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1,120,000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Սյունիք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750,000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Վայոց ձոր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152,000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Տավուշ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400,000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«Գյումրիի սելեկցիոն կայան» փակ բաժնետիրակ ընկերություն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25,000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«Երկրագործության գիտական կենտրոն» պետական ոչ առևտրային կազմակերպություն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        10,000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«Բանջարաբոստանային և տեխնիկական մշակաբույսերի գիտական կենտրոն» պետական ոչ առևտրային կազմակերպություն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       2,000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Հայաստանի Հանրապետության կրթության և գիտության նախարարության Հայաստանի ազգային ագրարային համալսարան  հիմնադրամի «Բալահովտի ուսումնափորձարարական տնտեսություն»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        25,000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15.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Հայաստանի Հանրապետության կրթության և գիտության նախարարության Հայաստանի ազգային ագրարային համալսարան  հիմնադրամի «Հ. Պետրոսյանի անվան հողագիտության, ագրոքիմիայի և մելիորացիայի գիտական կենտրոն մասնաճյուղի Արմավիրի փորձամելորատիվ կայան»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         15,000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16.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Հայաստանի Հանրապետության կրթության և գիտության նախարարության Հյաստանի ազգային ագրարային համալսարան հիմնադարմի   «Խաղողապտղագինեգործության գիտական կենտրոն մասնաճյուղի Նալբանդյանի փորձակայան»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      6,000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5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5370" w:type="dxa"/>
            <w:noWrap/>
          </w:tcPr>
          <w:p>
            <w:pPr/>
            <w:r>
              <w:rPr/>
              <w:t xml:space="preserve">Արցախի Հանրապետություն</w:t>
            </w:r>
          </w:p>
        </w:tc>
        <w:tc>
          <w:tcPr>
            <w:tcW w:w="3240" w:type="dxa"/>
            <w:noWrap/>
          </w:tcPr>
          <w:p>
            <w:pPr/>
            <w:r>
              <w:rPr/>
              <w:t xml:space="preserve">         460,000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22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3240" w:type="dxa"/>
            <w:noWrap/>
          </w:tcPr>
          <w:p>
            <w:pPr/>
            <w:r>
              <w:rPr>
                <w:b w:val="1"/>
                <w:bCs w:val="1"/>
              </w:rPr>
              <w:t xml:space="preserve">6,000,000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»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ՀԱՅԱՍՏԱՆԻ  ՀԱՆՐԱՊԵՏՈՒԹՅԱՆ</w:t>
      </w:r>
    </w:p>
    <w:p>
      <w:pPr/>
      <w:r>
        <w:rPr/>
        <w:t xml:space="preserve">                  ՎԱՐՉԱՊԵՏ                                                                  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90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2026-03-31T23:22:19+04:00</dcterms:created>
  <dcterms:modified xsi:type="dcterms:W3CDTF">2026-03-31T23:22:19+04:00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