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դատավարության օրենսգրքում փոփոխություն կատարելու մասին», «Հատուկ քննչական ծառայության մասին» Հայաստանի Հանրապետության օրենքում փոփոխություն և լրացում կատարելու մասին» օրենքների նախագծեր</w:t>
      </w:r>
      <w:bookmarkEnd w:id="0"/>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ՔՐԵԱԿԱՆ ԴԱՏԱՎԱՐՈՒԹՅԱՆ ՕՐԵՆՍԳՐՔՈՒՄ ՓՈՓՈԽՈՒԹՅՈՒՆ ԿԱՏԱՐԵԼՈՒ ՄԱՍԻՆ»</w:t>
      </w:r>
    </w:p>
    <w:p>
      <w:pPr>
        <w:jc w:val="both"/>
      </w:pPr>
      <w:r>
        <w:rPr/>
        <w:t xml:space="preserve">Հոդված 1. Հայաստանի Հանրապետության 1998 թվականի հուլիսի 1-ի քրեական դատավարության օրենսգրքի 190-րդ հոդվածի 6-րդ մասը շարադրել հետևյալ խմբագրությամբ.</w:t>
      </w:r>
    </w:p>
    <w:p>
      <w:pPr>
        <w:jc w:val="both"/>
      </w:pPr>
      <w:r>
        <w:rPr/>
        <w:t xml:space="preserve">«6. Նախաքննությունը Հայաստանի Հանրապետության օրենսդիր, գործադիր և դատական իշխանության մարմինների ղեկավար աշխատողների, պետական ծառայություն իրականացնող անձանց՝ իրենց պաշտոնեական դիրքի հետ կապված հանցագործությունների, ինչպես նաև Հայաստանի Հանրապետության քրեական օրենսգրքի 149, 150, 154</w:t>
      </w:r>
      <w:r>
        <w:rPr>
          <w:vertAlign w:val="superscript"/>
        </w:rPr>
        <w:t xml:space="preserve">1</w:t>
      </w:r>
      <w:r>
        <w:rPr/>
        <w:t xml:space="preserve">, 154</w:t>
      </w:r>
      <w:r>
        <w:rPr>
          <w:vertAlign w:val="superscript"/>
        </w:rPr>
        <w:t xml:space="preserve">2</w:t>
      </w:r>
      <w:r>
        <w:rPr/>
        <w:t xml:space="preserve">, 314.2, 314.3, 310.1 հոդվածներով կատարում են հատուկ քննչական ծառայության քննիչները:</w:t>
      </w:r>
    </w:p>
    <w:p>
      <w:pPr>
        <w:jc w:val="both"/>
      </w:pPr>
      <w:r>
        <w:rPr/>
        <w:t xml:space="preserve">Անհրաժեշտության դեպքում Հայաստանի Հանրապետության գլխավոր դատախազը կարող է քննչական այլ մարմինների քննիչների վարույթից վերցնել և հատուկ քննչական ծառայության քննիչների վարույթին հանձնել քրեական գործեր, որոնք առնչվում են սույն մասում թվարկված պաշտոնատար անձանց՝ պաշտոնեական դիրքի հետ կապված հանցագործություններին, կամ որոնցով այդ անձինք ճանաչված են որպես տուժող, ինչպես նաև ցանկացած այլ քրեական գործ, եթե նախաքննական այլ մարմնում դրա քննության ընթացքում թույլ են տրվել խախտումներ կամ առկա են այլ հիմքեր, որոնք կասկածի տակ են դնում նույն մարմնում այդ գործի հետագա քննության բազմակողմանիության, լրիվության ու օբյեկտիվության պահպանման հնարավորությունը:</w:t>
      </w:r>
    </w:p>
    <w:p>
      <w:pPr>
        <w:jc w:val="both"/>
      </w:pPr>
      <w:r>
        <w:rPr/>
        <w:t xml:space="preserve">Սույն մասի երկրորդ պարբերությամբ սահմանված դեպքերում կայացվում է պատճառաբանված որոշում»:</w:t>
      </w:r>
    </w:p>
    <w:p>
      <w:pPr>
        <w:jc w:val="both"/>
      </w:pPr>
      <w:r>
        <w:rPr/>
        <w:t xml:space="preserve"> </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jc w:val="both"/>
      </w:pPr>
      <w:r>
        <w:rPr>
          <w:b w:val="1"/>
          <w:bCs w:val="1"/>
        </w:rPr>
        <w:t xml:space="preserve"> </w:t>
      </w:r>
    </w:p>
    <w:p>
      <w:pPr>
        <w:jc w:val="both"/>
      </w:pPr>
      <w:r>
        <w:rPr/>
        <w:t xml:space="preserve">                                                                                       </w:t>
      </w:r>
    </w:p>
    <w:p>
      <w:pPr>
        <w:jc w:val="both"/>
      </w:pPr>
      <w:r>
        <w:rPr/>
        <w:t xml:space="preserve"> </w:t>
      </w:r>
    </w:p>
    <w:p>
      <w:pPr>
        <w:jc w:val="both"/>
      </w:pPr>
      <w:r>
        <w:rPr>
          <w:b w:val="1"/>
          <w:bCs w:val="1"/>
        </w:rPr>
        <w:t xml:space="preserve">ՀԱՅԱՍՏԱՆԻ ՀԱՆՐԱՊԵՏՈՒԹՅԱՆ</w:t>
      </w:r>
    </w:p>
    <w:p>
      <w:pPr>
        <w:jc w:val="both"/>
      </w:pPr>
      <w:r>
        <w:rPr>
          <w:b w:val="1"/>
          <w:bCs w:val="1"/>
        </w:rPr>
        <w:t xml:space="preserve">ՕՐԵՆՔԸ</w:t>
      </w:r>
    </w:p>
    <w:p>
      <w:pPr>
        <w:jc w:val="both"/>
      </w:pPr>
      <w:r>
        <w:rPr>
          <w:b w:val="1"/>
          <w:bCs w:val="1"/>
        </w:rPr>
        <w:t xml:space="preserve"> </w:t>
      </w:r>
    </w:p>
    <w:p>
      <w:pPr>
        <w:jc w:val="both"/>
      </w:pPr>
      <w:r>
        <w:rPr>
          <w:b w:val="1"/>
          <w:bCs w:val="1"/>
        </w:rPr>
        <w:t xml:space="preserve">«ՀԱՏՈՒԿ ՔՆՆՉԱԿԱՆ ԾԱՌԱՅՈՒԹՅԱՆ ՄԱՍԻՆ» ՀԱՅԱՍՏԱՆԻ ՀԱՆՐԱՊԵՏՈՒԹՅԱՆ ՕՐԵՆՔՈՒՄ ՓՈՓՈԽՈՒԹՅՈՒՆ ԵՎ ԼՐԱՑՈՒՄ ԿԱՏԱՐԵԼՈՒ ՄԱՍԻՆ»</w:t>
      </w:r>
    </w:p>
    <w:p>
      <w:pPr>
        <w:jc w:val="both"/>
      </w:pPr>
      <w:r>
        <w:rPr>
          <w:b w:val="1"/>
          <w:bCs w:val="1"/>
        </w:rPr>
        <w:t xml:space="preserve"> </w:t>
      </w:r>
    </w:p>
    <w:p>
      <w:pPr>
        <w:jc w:val="both"/>
      </w:pPr>
      <w:r>
        <w:rPr/>
        <w:t xml:space="preserve">Հոդված 1. «Հատուկ քննչական ծառայության մասին» Հայաստանի Հանրապետության 2007 թվականի նոյեմբերի 28-ի ՀՕ-255-Ն օրենքի 2-րդ հոդվածի 1-ին մասը շարադրել հետևյալ խմբագրությամբ.</w:t>
      </w:r>
    </w:p>
    <w:p>
      <w:pPr>
        <w:jc w:val="both"/>
      </w:pPr>
      <w:r>
        <w:rPr/>
        <w:t xml:space="preserve">«1. Հատուկ քննչական ծառայությունը կազմակերպում և իրականացնում է Հայաստանի Հանրապետության քրեական դատավարության օրենսգրքով նախատեսված՝ օրենսդիր, գործադիր և դատական իշխանության մարմինների ղեկավար աշխատողների, պետական ծառայություն իրականացնող անձանց՝ իրենց պաշտոնեական դիրքի հետ կապված հանցագործությունների, ինչպես նաև Հայաստանի Հանրապետության քրեական օրենսգրքի 149, 150, 154</w:t>
      </w:r>
      <w:r>
        <w:rPr>
          <w:vertAlign w:val="superscript"/>
        </w:rPr>
        <w:t xml:space="preserve">1</w:t>
      </w:r>
      <w:r>
        <w:rPr/>
        <w:t xml:space="preserve">, 154</w:t>
      </w:r>
      <w:r>
        <w:rPr>
          <w:vertAlign w:val="superscript"/>
        </w:rPr>
        <w:t xml:space="preserve">2</w:t>
      </w:r>
      <w:r>
        <w:rPr/>
        <w:t xml:space="preserve">, 154</w:t>
      </w:r>
      <w:r>
        <w:rPr>
          <w:vertAlign w:val="superscript"/>
        </w:rPr>
        <w:t xml:space="preserve">9</w:t>
      </w:r>
      <w:r>
        <w:rPr/>
        <w:t xml:space="preserve">, 314.2, 314.3, 310.1 հոդվածներով նախաքննություն:</w:t>
      </w:r>
    </w:p>
    <w:p>
      <w:pPr>
        <w:jc w:val="both"/>
      </w:pPr>
      <w:r>
        <w:rPr/>
        <w:t xml:space="preserve">Անհրաժեշտության դեպքում Հայաստանի Հանրապետության գլխավոր դատախազը կարող է քննչական այլ մարմինների քննիչների վարույթից վերցնել և հատուկ քննչական ծառայության քննիչների վարույթին հանձնել քրեական գործեր, որոնք առնչվում են սույն մասում թվարկված պաշտոնատար անձանց՝ պաշտոնեական դիրքի հետ կապված հանցագործություններին, կամ որոնցով այդ անձինք ճանաչված են որպես տուժող, ինչպես նաև ցանկացած այլ քրեական գործ, եթե նախաքննական այլ մարմնում դրա քննության ընթացքում թույլ են տրվել խախտումներ կամ առկա են այլ հիմքեր, որոնք կասկածի տակ են դնում նույն մարմնում այդ գործի հետագա քննության բազմակողմանիության, լրիվության ու օբյեկտիվության պահպանման հնարավորությունը:</w:t>
      </w:r>
    </w:p>
    <w:p>
      <w:pPr>
        <w:jc w:val="both"/>
      </w:pPr>
      <w:r>
        <w:rPr/>
        <w:t xml:space="preserve">Սույն մասի երկրորդ պարբերությամբ սահմանված դեպքերում կայացվում է պատճառաբանված որոշում»:</w:t>
      </w:r>
    </w:p>
    <w:p>
      <w:pPr>
        <w:jc w:val="both"/>
      </w:pPr>
      <w:r>
        <w:rPr/>
        <w:t xml:space="preserve"> </w:t>
      </w:r>
    </w:p>
    <w:p>
      <w:pPr>
        <w:jc w:val="both"/>
      </w:pPr>
      <w:r>
        <w:rPr>
          <w:b w:val="1"/>
          <w:bCs w:val="1"/>
        </w:rPr>
        <w:t xml:space="preserve">Հոդված 2.</w:t>
      </w:r>
      <w:r>
        <w:rPr/>
        <w:t xml:space="preserve"> Սույն օրենքն ուժի մեջ է մտնում պաշտոնական հրապարակման օրվան հաջորդող տասներորդ օրը:  </w:t>
      </w:r>
    </w:p>
    <w:p>
      <w:pPr>
        <w:jc w:val="both"/>
      </w:pPr>
      <w:br/>
      <w:r>
        <w:rPr>
          <w:b w:val="1"/>
          <w:bCs w:val="1"/>
        </w:rPr>
        <w:t xml:space="preserve"> </w:t>
      </w:r>
      <w:b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2026-04-03T20:43:22+04:00</dcterms:created>
  <dcterms:modified xsi:type="dcterms:W3CDTF">2026-04-03T20:43:22+04:00</dcterms:modified>
</cp:coreProperties>
</file>

<file path=docProps/custom.xml><?xml version="1.0" encoding="utf-8"?>
<Properties xmlns="http://schemas.openxmlformats.org/officeDocument/2006/custom-properties" xmlns:vt="http://schemas.openxmlformats.org/officeDocument/2006/docPropsVTypes"/>
</file>