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ՆՊԱՍՏՆԵՐԻ ՄԱՍԻՆ» ՀԱՅԱՍՏԱՆԻ ՀԱՆՐԱՊԵՏՈՒԹՅԱՆ ՕՐԵՆՔՈՒՄ ՓՈՓՈԽՈՒԹՅՈՒՆՆԵՐ ԿԱՏԱՐԵԼՈՒ 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«Պետական նպաստների մասին» Հայաստանի Հանրապետության 2013 թվականի դեկտեմբերի 12-ի ՀՕ-154-Ն օրենքի (այսուհետ՝ Օրենք) 24-րդ հոդվածի 8-րդ մասը շարադրել հետևյալ խմբագրությամբ.</w:t>
      </w:r>
    </w:p>
    <w:p>
      <w:pPr>
        <w:jc w:val="both"/>
      </w:pPr>
      <w:r>
        <w:rPr/>
        <w:t xml:space="preserve">«8. Միաժամանակ մեկից ավելի երեխայի ծնվելու դեպքում նոր ծնված յուրաքանչյուր երեխայի ծննդյան միանվագ նպաստը նշանակվում և վճարվում է նոր ծնված յուրաքանչյուր երեխայի հնարավոր բոլոր կարգաթվերի համար սահմանված չափերի հանրագումարի չափով:»: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26-րդ հոդվածում.</w:t>
      </w:r>
    </w:p>
    <w:p>
      <w:pPr>
        <w:numPr>
          <w:ilvl w:val="0"/>
          <w:numId w:val="2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«3. Ընտանեկան դրամագլուխը, մինչև երեխայի (որի անվամբ բացված է պետական աջակցության հաշիվը, այսուհետ՝ հաշվետեր) 18 տարին լրանալը, բացառապես Կառավարության սահմանած պայմաններով և կարգով անկանխիկ վճարումներ կատարելու նպատակով, տնօրինում է Հայաստանի Հանրապետությունում բնակության վայրի հասցեով հաշվառված.</w:t>
      </w:r>
    </w:p>
    <w:p>
      <w:pPr>
        <w:numPr>
          <w:ilvl w:val="0"/>
          <w:numId w:val="3"/>
        </w:numPr>
      </w:pPr>
      <w:r>
        <w:rPr/>
        <w:t xml:space="preserve">ծնողը, ում նշանակվել է երեխայի ծննդյան միանվագ նպաստը,</w:t>
      </w:r>
    </w:p>
    <w:p>
      <w:pPr>
        <w:numPr>
          <w:ilvl w:val="0"/>
          <w:numId w:val="3"/>
        </w:numPr>
      </w:pPr>
      <w:r>
        <w:rPr/>
        <w:t xml:space="preserve">մյուս ծնողը (բացառությամբ այն դեպքի, երբ նա զրկվել է ծնողական իրավունքներից, կամ սահմանափակվել են նրա ծնողական իրավունքները), եթե դադարել է ընտանեկան դրամագլուխը տնօրինելու իրավունք ունեցող ծնողի՝ ընտանեկան դրամագլուխը տնօրինելու իրավունքը և առկա չեն սույն հոդվածի 4-րդ մասի 2-րդ կետում նշված հանգամանքները։»,</w:t>
      </w:r>
    </w:p>
    <w:p>
      <w:pPr>
        <w:numPr>
          <w:ilvl w:val="0"/>
          <w:numId w:val="4"/>
        </w:numPr>
      </w:pPr>
      <w:r>
        <w:rPr/>
        <w:t xml:space="preserve">4-րդ մասում.</w:t>
      </w:r>
    </w:p>
    <w:p>
      <w:pPr>
        <w:numPr>
          <w:ilvl w:val="0"/>
          <w:numId w:val="5"/>
        </w:numPr>
      </w:pPr>
      <w:r>
        <w:rPr/>
        <w:t xml:space="preserve">«Սույն հոդվածի 3-րդ մասով սահմանված՝ օրինական ներկայացուցչի (ծնողի, խնամակալի, որդեգրողի)» բառերը փոխարինել «Ծնողի» բառով.</w:t>
      </w:r>
    </w:p>
    <w:p>
      <w:pPr>
        <w:numPr>
          <w:ilvl w:val="0"/>
          <w:numId w:val="5"/>
        </w:numPr>
      </w:pPr>
      <w:r>
        <w:rPr/>
        <w:t xml:space="preserve">4-րդ կետը շարադրել հետևյալ խմբագրությամբ.</w:t>
      </w:r>
    </w:p>
    <w:p>
      <w:pPr>
        <w:jc w:val="both"/>
      </w:pPr>
      <w:r>
        <w:rPr/>
        <w:t xml:space="preserve">«4) դադարել է ընտանեկան դրամագլուխը տնօրինելու իրավունք ունեցող անձի խնամակալությունը հաշվետիրոջ նկատմամբ (ընտանեկան դրամագլուխը տնօրինելու իրավունք ունեցող անձը ազատվել է խնամակալի պարտականությունների կատարումից) կամ վերացվել է հաշվետիրոջ որդեգրումը (եթե անձը ձեռք է բերել ընտանեկան դրամագլուխը տնօրինելու իրավունք որպես որդեգրող), կամ».</w:t>
      </w:r>
    </w:p>
    <w:p>
      <w:pPr>
        <w:numPr>
          <w:ilvl w:val="0"/>
          <w:numId w:val="6"/>
        </w:numPr>
      </w:pPr>
      <w:r>
        <w:rPr/>
        <w:t xml:space="preserve">5-րդ կետում «հաշվետիրոջ հետ Հայաստանի Հանրապետությունում նույն բնակության վայրում բնակվող (հաշվառված)» բառերը փոխարինել «Հայաստանի Հանրապետությունում բնակության վայրի հասցեով հաշվառված» բառերով,</w:t>
      </w:r>
    </w:p>
    <w:p>
      <w:pPr>
        <w:numPr>
          <w:ilvl w:val="0"/>
          <w:numId w:val="6"/>
        </w:numPr>
      </w:pPr>
      <w:r>
        <w:rPr/>
        <w:t xml:space="preserve">Լրացնել հետևյալ բովանդակությամբ 6-րդ կետով.</w:t>
      </w:r>
    </w:p>
    <w:p>
      <w:pPr>
        <w:jc w:val="both"/>
      </w:pPr>
      <w:r>
        <w:rPr/>
        <w:t xml:space="preserve">«6) ընտանեկան դրամագլուխը տնօրինելու իրավունք ունեցող ծնողը հաշվառվել է օտարերկրյա պետությունում բնակության վայրի հասցեով կամ  դուրս է եկել  Հայաստանի Հանրապետության բնակության վայրի (հասցեի) հաշվառումից և մեկամսյա ժամկետում չի հաշվառվել։»։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34B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E2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D20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3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9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2026-03-31T11:23:13+04:00</dcterms:created>
  <dcterms:modified xsi:type="dcterms:W3CDTF">2026-03-31T11:23:13+04:00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